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Цвета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Адърска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cvetaadurska@abv.bg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+359899060364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15.4.1994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Цветина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25.11.2021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Кристиан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25.11.2021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31.12.2025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