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Радостин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Чолаков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16.4.2003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+359897681889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radostincholakov2003@abv.bg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