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Jedlińska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+4850517889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Jedliński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Michalina Jedlińska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