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Dainis</w:t>
      </w:r>
      <w:r w:rsidR="00594BA5">
        <w:rPr>
          <w:sz w:val="20"/>
          <w:szCs w:val="20"/>
          <w:lang w:val="bg-BG"/>
        </w:rPr>
        <w:t xml:space="preserve"> </w:t>
      </w:r>
      <w:r w:rsidRPr="001D0D09">
        <w:rPr>
          <w:sz w:val="20"/>
          <w:szCs w:val="20"/>
        </w:rPr>
        <w:t>Koreckij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+447931222295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koreckij222@gmail.com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