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Spasiana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Stefanova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21.9.1990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+359884737713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Preslava Stefanova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6.11.2012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Karina Stefanova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6.11.2012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