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Антоанета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Йорданова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antianetada@gmail.com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+359889234943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15.10.1983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Мартин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5.3.2015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