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Желязкова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+3590878247714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sofia.r@abv.bg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Миа Желязкова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