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Drazkiewicz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nataliadrazkiewicz@icloud.com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+48662849296 ,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wybor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