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Segado Ulied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