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Gonzalez Ibarrondo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53775001N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13/02/2004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+34652548094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diegoibarrondo9@gmail.com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Diego Gonzalez Ibarrondo </w:t>
      </w:r>
      <w:r w:rsidR="00213D63">
        <w:rPr>
          <w:sz w:val="22"/>
          <w:szCs w:val="22"/>
          <w:lang w:val="en-US"/>
        </w:rPr>
        <w:br/>
        <w:t xml:space="preserve">                                                                                   </w:t>
      </w:r>
      <w:r w:rsidRPr="002F4A70" w:rsidR="002F4A70">
        <w:rPr>
          <w:sz w:val="22"/>
          <w:szCs w:val="22"/>
          <w:lang w:val="en-US"/>
        </w:rPr>
        <w:t>53775001N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