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Burzyński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+48501595373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Barbara Burzyńskia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24.07.2010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Aleksandra Merry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28.11.2008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