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+359897848793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daniela-872@abv.bg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Svetoslav Kyosev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Dimitar Kyosev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