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Dajczer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kamila.klejsa@gmail.com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+48509759461 ,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Dajczer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