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Kieszkowska Ojasoo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buzka7@interia.pl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+48601170215 ,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Kuba Ojasoo</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24.08.2017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Chrzanowski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12.03.2017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