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Marcioch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monmar18@o2.pl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+48796615682 ,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Gniewkk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12.03.2010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