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Goran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Nedkovski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g.nedkovski@gmail.com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+359886742719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29.10.1991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