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Anton  Stoyanov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17.1.1998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+359879331126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tzat.anton@gmail.com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