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Nachurna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+48510901308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Kaja Stankiewicz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Kuba Nachurny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