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Anton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Todorov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dr.anton.todorov@gmail.com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+359888539674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27.8.1969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