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Антоанета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Маримчева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tonzita85@gmail.com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+359897044251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8.3.1985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Виктория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25.5.2015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