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Rodriguez Muñoz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49819532z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+34623100910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vrodriguez1@sgviladecans.org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Rodriguez Muñoz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