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Kaflowska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e_kaflowska@gmx.de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+4917623721440 ,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Maja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18.12.2013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