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Ралица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Грънчарова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30.8.1989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+359898642940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call_me_shy@abv.bg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