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Rajczak-Kucińska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agnieszka@effekt.pl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+48600030904 ,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Kucińska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