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wertych@poczta.fm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+48697270007 ,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Noga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Matylda Noga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