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Kojuharova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29.5.2006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+359884213826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kalina.kojuharova@gmail.com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