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Натали Колунчева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+3590878844354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nutti.bufasavan@gmsil.com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Колунчева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Колунчев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Ангелов Колунчева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19.10.2016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