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+359888878129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stoyanovb26@gmail.com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