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Johan</w:t>
      </w:r>
      <w:r w:rsidR="00405CC1">
        <w:t xml:space="preserve"> </w:t>
      </w:r>
      <w:r w:rsidRPr="00405CC1" w:rsidR="00405CC1">
        <w:t>Roux</w:t>
      </w:r>
    </w:p>
    <w:p w:rsidRPr="00BF6E37" w:rsidR="00BF6E37" w:rsidP="00795766" w:rsidRDefault="00BF6E37" w14:paraId="2A1E2765" w14:textId="58DC0E71">
      <w:pPr>
        <w:jc w:val="both"/>
      </w:pPr>
      <w:r w:rsidRPr="00BF6E37">
        <w:rPr>
          <w:b/>
          <w:bCs/>
        </w:rPr>
        <w:t>ID NUMBER:</w:t>
      </w:r>
      <w:r w:rsidRPr="00BF6E37">
        <w:t xml:space="preserve"> </w:t>
      </w:r>
      <w:r w:rsidRPr="001B39C6" w:rsidR="001B39C6">
        <w:t>7611245134082</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2025/12/20</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