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Vanya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Mitrindzhakova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v.mitrindzhakova@gmail.com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+359896719380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25.7.1987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Ryan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26.9.2013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