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+359886991863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verchi_85@abv.bg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Vladimir TANOV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Tanov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