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+359895687555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rosica_nikolova07@abv.bg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