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Esther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Requena Marfil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79278114N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12/8/1998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+34600470979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esther.requenamarfil98@gmail.com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Esther Requena Marfil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