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Lilit Simonyan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+48514062974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Ashot Hovsepyan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Vanik Sukiasyan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tigray minasyan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Graczy a Inknativosyan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Susanna Inknativosyan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08.12.2009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Mariam Avetisyan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28.08.2009</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