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Martina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Bizheva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29.4.2007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+359884086771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martinabizeva@gmail.com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