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Kostadinova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+359893670877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yo.kostadinova@gmail.com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Eleanor’s Gaserova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