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Костадин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Шопов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ko.tse@hotmail.com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+4407454603336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29.5.1981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