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Alexander</w:t>
      </w:r>
      <w:r w:rsidR="00594BA5">
        <w:rPr>
          <w:sz w:val="20"/>
          <w:szCs w:val="20"/>
          <w:lang w:val="bg-BG"/>
        </w:rPr>
        <w:t xml:space="preserve"> </w:t>
      </w:r>
      <w:r w:rsidRPr="001D0D09">
        <w:rPr>
          <w:sz w:val="20"/>
          <w:szCs w:val="20"/>
        </w:rPr>
        <w:t>Kulesko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+359877040318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matsaev@gmail.com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