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17.9.1989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+359886086857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radipro@abv.bg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Raq Koseva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Bogomol Kosev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25.10.2018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