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zeina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khalil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zeinakhalil1@aucegypt.edu</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+201272155526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06/12/2006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16310106021603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Sholan Phase 2, Hurghada 2, Egypt Sholan Phase 2,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Sholan Phase 2,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noha habib</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+201223070006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30/12/2025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