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Nevelina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15.12.1992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+359879824815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neviavramova25@gmail.com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Ayselina Halimova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Ayar Halimov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31.7.2019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