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Stefanova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siana_stefanova@yahoo.com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+359887606030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31.7.1985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Viktor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