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Ocimek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ewelina.bogus@op.pl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+48604426111 ,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Stefania ocimek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