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+359878911967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ivelina.asenova299@gmail.com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Асенов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