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Lange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rafal_lange@o2.pl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+48793050482 ,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 Lange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