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Kulig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m.ciborska@interia.pl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+48601846817 ,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25.11.2008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