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mborowskimail@gmail.com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+48660412521 ,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Borowska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