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Dimitar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Kostadinov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d.kostadinov@zagreus.org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+359889457770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4.4.1980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