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Radzikowska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annaradzikowska425@gmail.com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+48663852447 ,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Oliwier Ciszewski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07.11.2015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