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Raquel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ALVAREZ SUAREZ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33209</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22/06/1981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+34636013226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Raquelas81@gmail.com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Raquel ALVAREZ SUAREZ </w:t>
      </w:r>
      <w:r w:rsidR="00213D63">
        <w:rPr>
          <w:sz w:val="22"/>
          <w:szCs w:val="22"/>
          <w:lang w:val="en-US"/>
        </w:rPr>
        <w:br/>
        <w:t xml:space="preserve">                                                                                   </w:t>
      </w:r>
      <w:r w:rsidRPr="002F4A70" w:rsidR="002F4A70">
        <w:rPr>
          <w:sz w:val="22"/>
          <w:szCs w:val="22"/>
          <w:lang w:val="en-US"/>
        </w:rPr>
        <w:t>33209</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